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2E01A0" w:rsidRDefault="00734C3D">
      <w:pPr>
        <w:pStyle w:val="Title"/>
        <w:spacing w:line="259" w:lineRule="auto"/>
        <w:jc w:val="center"/>
        <w:rPr>
          <w:sz w:val="28"/>
          <w:szCs w:val="28"/>
        </w:rPr>
      </w:pPr>
      <w:bookmarkStart w:id="0" w:name="_sriifx7hfw8s" w:colFirst="0" w:colLast="0"/>
      <w:bookmarkEnd w:id="0"/>
      <w:r>
        <w:rPr>
          <w:sz w:val="28"/>
          <w:szCs w:val="28"/>
        </w:rPr>
        <w:t>Policy Council Meeting</w:t>
      </w:r>
    </w:p>
    <w:p w14:paraId="00000002" w14:textId="77777777" w:rsidR="002E01A0" w:rsidRDefault="00734C3D">
      <w:pPr>
        <w:spacing w:line="259" w:lineRule="auto"/>
        <w:jc w:val="center"/>
      </w:pPr>
      <w:r>
        <w:t>1-27-26</w:t>
      </w:r>
    </w:p>
    <w:p w14:paraId="00000003" w14:textId="77777777" w:rsidR="002E01A0" w:rsidRDefault="00734C3D">
      <w:pPr>
        <w:spacing w:line="259" w:lineRule="auto"/>
        <w:jc w:val="center"/>
      </w:pPr>
      <w:r>
        <w:t xml:space="preserve">Submitted by:  Brandy </w:t>
      </w:r>
      <w:proofErr w:type="spellStart"/>
      <w:r>
        <w:t>Klinesmith</w:t>
      </w:r>
      <w:proofErr w:type="spellEnd"/>
      <w:r>
        <w:t xml:space="preserve"> and Teena Branson</w:t>
      </w:r>
    </w:p>
    <w:p w14:paraId="00000004" w14:textId="77777777" w:rsidR="002E01A0" w:rsidRDefault="002E01A0">
      <w:pPr>
        <w:spacing w:line="259" w:lineRule="auto"/>
        <w:jc w:val="center"/>
      </w:pPr>
    </w:p>
    <w:p w14:paraId="00000005" w14:textId="77777777" w:rsidR="002E01A0" w:rsidRDefault="00734C3D">
      <w:r>
        <w:rPr>
          <w:b/>
          <w:bCs/>
        </w:rPr>
        <w:t xml:space="preserve">Members Present: </w:t>
      </w:r>
      <w:r>
        <w:t xml:space="preserve"> Brandy </w:t>
      </w:r>
      <w:proofErr w:type="spellStart"/>
      <w:r>
        <w:t>Klinesmith</w:t>
      </w:r>
      <w:proofErr w:type="spellEnd"/>
      <w:r>
        <w:t xml:space="preserve">, Meagan Richardson, </w:t>
      </w:r>
      <w:proofErr w:type="spellStart"/>
      <w:r>
        <w:t>Cassidee</w:t>
      </w:r>
      <w:proofErr w:type="spellEnd"/>
      <w:r>
        <w:t xml:space="preserve"> White, Makenna </w:t>
      </w:r>
      <w:proofErr w:type="spellStart"/>
      <w:r>
        <w:t>Sempek</w:t>
      </w:r>
      <w:proofErr w:type="spellEnd"/>
      <w:r>
        <w:t xml:space="preserve">, Natalia Cervantes, Stephanie Gonzales, </w:t>
      </w:r>
      <w:proofErr w:type="spellStart"/>
      <w:r>
        <w:t>Brittian</w:t>
      </w:r>
      <w:proofErr w:type="spellEnd"/>
      <w:r>
        <w:t xml:space="preserve"> </w:t>
      </w:r>
      <w:proofErr w:type="spellStart"/>
      <w:r>
        <w:t>Reinmuth</w:t>
      </w:r>
      <w:proofErr w:type="spellEnd"/>
      <w:r>
        <w:t xml:space="preserve">, Jessica Brenizer, Robert White, Sydni Closson, Danielle Parker, Manuel Hernandez, Tiah Alvizar. </w:t>
      </w:r>
    </w:p>
    <w:p w14:paraId="00000006" w14:textId="77777777" w:rsidR="002E01A0" w:rsidRDefault="00734C3D">
      <w:r>
        <w:rPr>
          <w:b/>
          <w:bCs/>
        </w:rPr>
        <w:t xml:space="preserve">Guests Present: </w:t>
      </w:r>
      <w:r>
        <w:t>None</w:t>
      </w:r>
    </w:p>
    <w:p w14:paraId="00000007" w14:textId="77777777" w:rsidR="002E01A0" w:rsidRDefault="00734C3D">
      <w:r>
        <w:rPr>
          <w:b/>
          <w:bCs/>
        </w:rPr>
        <w:t>Staff Pre</w:t>
      </w:r>
      <w:r>
        <w:rPr>
          <w:b/>
          <w:bCs/>
        </w:rPr>
        <w:t>sent:</w:t>
      </w:r>
      <w:r>
        <w:t xml:space="preserve"> Krystie Hohnstein, Joan DeWitt, Teena Branson, Lauren Starke, Jazmin Raya</w:t>
      </w:r>
    </w:p>
    <w:p w14:paraId="00000008" w14:textId="77777777" w:rsidR="002E01A0" w:rsidRDefault="00734C3D">
      <w:r>
        <w:t>Board Members Present:  Ronda Kinsey</w:t>
      </w:r>
    </w:p>
    <w:p w14:paraId="00000009" w14:textId="77777777" w:rsidR="002E01A0" w:rsidRDefault="002E01A0">
      <w:pPr>
        <w:spacing w:line="259" w:lineRule="auto"/>
        <w:jc w:val="both"/>
      </w:pPr>
    </w:p>
    <w:p w14:paraId="0000000A" w14:textId="77777777" w:rsidR="002E01A0" w:rsidRDefault="00734C3D">
      <w:pPr>
        <w:spacing w:line="259" w:lineRule="auto"/>
        <w:jc w:val="both"/>
      </w:pPr>
      <w:r>
        <w:t xml:space="preserve">Policy Council Meeting called to order by Vice President Jessica Brenizer, at 6:07pm. There were new members so introductions took place. </w:t>
      </w:r>
      <w:r>
        <w:t xml:space="preserve">Members reviewed the minutes from the November meeting. </w:t>
      </w:r>
      <w:r>
        <w:rPr>
          <w:b/>
          <w:bCs/>
        </w:rPr>
        <w:t xml:space="preserve">Sydni Closson moved to approve the November minutes. Maegan Richardson seconded the motion. Motion carried by roll call vote. </w:t>
      </w:r>
    </w:p>
    <w:p w14:paraId="0000000B" w14:textId="77777777" w:rsidR="002E01A0" w:rsidRDefault="002E01A0">
      <w:pPr>
        <w:spacing w:line="259" w:lineRule="auto"/>
        <w:jc w:val="both"/>
      </w:pPr>
    </w:p>
    <w:p w14:paraId="0000000C" w14:textId="77777777" w:rsidR="002E01A0" w:rsidRDefault="00734C3D">
      <w:pPr>
        <w:pStyle w:val="Heading5"/>
      </w:pPr>
      <w:bookmarkStart w:id="1" w:name="_2qeulsgpe1d9" w:colFirst="0" w:colLast="0"/>
      <w:bookmarkEnd w:id="1"/>
      <w:r>
        <w:t>Director’s Report:</w:t>
      </w:r>
    </w:p>
    <w:p w14:paraId="0000000D" w14:textId="77777777" w:rsidR="002E01A0" w:rsidRDefault="00734C3D">
      <w:pPr>
        <w:spacing w:line="259" w:lineRule="auto"/>
        <w:jc w:val="both"/>
      </w:pPr>
      <w:r>
        <w:t>All members received a copy of the Director’s report.</w:t>
      </w:r>
      <w:r>
        <w:t xml:space="preserve"> Krystie Hohnstein discussed the report. EHS and HSP are fully enrolled. The program is meeting the attendance requirements per the performance standards. Dental screenings for EHS are a little low at this time. This will catch up when CAPWN is able to get</w:t>
      </w:r>
      <w:r>
        <w:t xml:space="preserve"> back out to complete screenings for new enrollees. Second teacher home visits have not started yet. There will be one more bus evacuation completed in the spring. There was a question asked about second home visits and when they start. Partnerships often </w:t>
      </w:r>
      <w:r>
        <w:t>have them before PTC and stand-</w:t>
      </w:r>
      <w:proofErr w:type="spellStart"/>
      <w:r>
        <w:t>a</w:t>
      </w:r>
      <w:bookmarkStart w:id="2" w:name="_GoBack"/>
      <w:bookmarkEnd w:id="2"/>
      <w:r>
        <w:t>lones</w:t>
      </w:r>
      <w:proofErr w:type="spellEnd"/>
      <w:r>
        <w:t xml:space="preserve"> often have them after PTC, so the timing of the second home visits can vary depending on location. There has been quite a bit of training for family services, and the Circle of Security will be offered for parents by K</w:t>
      </w:r>
      <w:r>
        <w:t xml:space="preserve">erry Mehling. Classroom observations are starting over for the second semester. Not all classes will need an observation if they passed in the first semester. We are at 37% for In-Kind as of December which is ahead of last year. </w:t>
      </w:r>
    </w:p>
    <w:p w14:paraId="0000000E" w14:textId="77777777" w:rsidR="002E01A0" w:rsidRDefault="002E01A0">
      <w:pPr>
        <w:spacing w:line="259" w:lineRule="auto"/>
        <w:jc w:val="both"/>
      </w:pPr>
    </w:p>
    <w:p w14:paraId="0000000F" w14:textId="77777777" w:rsidR="002E01A0" w:rsidRDefault="00734C3D">
      <w:pPr>
        <w:pStyle w:val="Heading6"/>
      </w:pPr>
      <w:bookmarkStart w:id="3" w:name="_yuo3mje8nz6g" w:colFirst="0" w:colLast="0"/>
      <w:bookmarkEnd w:id="3"/>
      <w:r>
        <w:t>Finance Report:</w:t>
      </w:r>
    </w:p>
    <w:p w14:paraId="00000010" w14:textId="77777777" w:rsidR="002E01A0" w:rsidRDefault="00734C3D">
      <w:pPr>
        <w:spacing w:line="259" w:lineRule="auto"/>
        <w:jc w:val="both"/>
      </w:pPr>
      <w:r>
        <w:t>All membe</w:t>
      </w:r>
      <w:r>
        <w:t>rs received a copy of the Finance Report for November and December due to no meeting in December. Lauren Starke, Fiscal Officer, presented the reports. There was not a lot of training in November attended by staff. EHS is close to the expected budget for t</w:t>
      </w:r>
      <w:r>
        <w:t>he year. The administrative percentage was well below 15% at 11.19%. Credit card expenses were reviewed for November. There were no questions about November expenses. There were indirect costs paid to ESU13 that was a large sum of the December expenses. La</w:t>
      </w:r>
      <w:r>
        <w:t xml:space="preserve">uren explained the purpose of these costs to those who were new. There </w:t>
      </w:r>
      <w:proofErr w:type="gramStart"/>
      <w:r>
        <w:t>was</w:t>
      </w:r>
      <w:proofErr w:type="gramEnd"/>
      <w:r>
        <w:t xml:space="preserve"> little training expenses for December as well. Training funds will be utilized with upcoming trainings. EHS had similar indirect cost expenses. EHS had training reimbursement due to</w:t>
      </w:r>
      <w:r>
        <w:t xml:space="preserve"> a cancellation. The December administrative percentage was still below 15%, but did increase slightly due to the indirect cost payment as it is all administrative. December credit card expenses were reviewed. Lauren pointed out the large expense for kitch</w:t>
      </w:r>
      <w:r>
        <w:t xml:space="preserve">en supplies for necessary supplies. There was a question about an expense that Lauren explained to </w:t>
      </w:r>
      <w:r>
        <w:lastRenderedPageBreak/>
        <w:t xml:space="preserve">be a renewal for her CPA license. There was a question about an expense from </w:t>
      </w:r>
      <w:proofErr w:type="spellStart"/>
      <w:r>
        <w:t>Plack</w:t>
      </w:r>
      <w:proofErr w:type="spellEnd"/>
      <w:r>
        <w:t xml:space="preserve"> Smackers and it was for mesh tooth brush covers for the classrooms. She al</w:t>
      </w:r>
      <w:r>
        <w:t xml:space="preserve">so presented the USDA meal reimbursement amounts for November and December.  </w:t>
      </w:r>
      <w:r>
        <w:rPr>
          <w:b/>
          <w:bCs/>
        </w:rPr>
        <w:t>Robert White moved to approve the finance report. Danielle Parker seconded the motion. Motion carried by roll call vote.</w:t>
      </w:r>
    </w:p>
    <w:p w14:paraId="00000011" w14:textId="77777777" w:rsidR="002E01A0" w:rsidRDefault="002E01A0">
      <w:pPr>
        <w:spacing w:line="259" w:lineRule="auto"/>
        <w:jc w:val="both"/>
        <w:rPr>
          <w:b/>
          <w:bCs/>
        </w:rPr>
      </w:pPr>
    </w:p>
    <w:p w14:paraId="00000012" w14:textId="77777777" w:rsidR="002E01A0" w:rsidRDefault="00734C3D">
      <w:pPr>
        <w:pStyle w:val="Heading1"/>
      </w:pPr>
      <w:bookmarkStart w:id="4" w:name="_thwv2quooqzu" w:colFirst="0" w:colLast="0"/>
      <w:bookmarkEnd w:id="4"/>
      <w:r>
        <w:t>Board Report:</w:t>
      </w:r>
    </w:p>
    <w:p w14:paraId="00000013" w14:textId="77777777" w:rsidR="002E01A0" w:rsidRDefault="00734C3D">
      <w:r>
        <w:t>Krystie Hohnstein presented a summary of th</w:t>
      </w:r>
      <w:r>
        <w:t>e Board Meetings from December and January. In December they had a presentation given over quality reviews for schools. Board members reported information from conferences that they attended. The combination of two Scottsbluff Head Start locations was disc</w:t>
      </w:r>
      <w:r>
        <w:t>ussed. Due to the passing of a Board Member there is an opening in the Southwest area of the Panhandle. In the January meeting they discussed the external visit that occurs every 5 years. This is scheduled for October of 2026. ESU13 received two mental hea</w:t>
      </w:r>
      <w:r>
        <w:t xml:space="preserve">lth services grants. Dr. Barrett presented on the P2E program where they work with professionals to achieve a teaching degree using a previous degree area. The auditors that reviewed ESU13 returned a good report. </w:t>
      </w:r>
    </w:p>
    <w:p w14:paraId="00000014" w14:textId="77777777" w:rsidR="002E01A0" w:rsidRDefault="002E01A0">
      <w:pPr>
        <w:spacing w:line="259" w:lineRule="auto"/>
        <w:jc w:val="both"/>
      </w:pPr>
    </w:p>
    <w:p w14:paraId="00000015" w14:textId="77777777" w:rsidR="002E01A0" w:rsidRDefault="00734C3D">
      <w:pPr>
        <w:pStyle w:val="Heading1"/>
      </w:pPr>
      <w:bookmarkStart w:id="5" w:name="_glm0t5sce2l3" w:colFirst="0" w:colLast="0"/>
      <w:bookmarkEnd w:id="5"/>
      <w:r>
        <w:t xml:space="preserve">Old Business:  </w:t>
      </w:r>
    </w:p>
    <w:p w14:paraId="00000016" w14:textId="77777777" w:rsidR="002E01A0" w:rsidRDefault="00734C3D">
      <w:r>
        <w:t>None at this time.</w:t>
      </w:r>
    </w:p>
    <w:p w14:paraId="00000017" w14:textId="77777777" w:rsidR="002E01A0" w:rsidRDefault="002E01A0">
      <w:pPr>
        <w:spacing w:line="259" w:lineRule="auto"/>
        <w:jc w:val="both"/>
        <w:rPr>
          <w:b/>
          <w:bCs/>
        </w:rPr>
      </w:pPr>
    </w:p>
    <w:p w14:paraId="00000018" w14:textId="77777777" w:rsidR="002E01A0" w:rsidRDefault="00734C3D">
      <w:pPr>
        <w:pStyle w:val="Heading2"/>
      </w:pPr>
      <w:bookmarkStart w:id="6" w:name="_6t6eejycfxze" w:colFirst="0" w:colLast="0"/>
      <w:bookmarkEnd w:id="6"/>
      <w:r>
        <w:t>New B</w:t>
      </w:r>
      <w:r>
        <w:t>usiness:</w:t>
      </w:r>
    </w:p>
    <w:p w14:paraId="00000019" w14:textId="77777777" w:rsidR="002E01A0" w:rsidRDefault="00734C3D">
      <w:pPr>
        <w:spacing w:line="259" w:lineRule="auto"/>
        <w:jc w:val="both"/>
        <w:rPr>
          <w:b/>
          <w:bCs/>
        </w:rPr>
      </w:pPr>
      <w:r>
        <w:rPr>
          <w:b/>
          <w:bCs/>
        </w:rPr>
        <w:t>In-Kind Presentation</w:t>
      </w:r>
    </w:p>
    <w:p w14:paraId="0000001A" w14:textId="3D0FF442" w:rsidR="002E01A0" w:rsidRDefault="00734C3D">
      <w:pPr>
        <w:spacing w:line="259" w:lineRule="auto"/>
        <w:jc w:val="both"/>
      </w:pPr>
      <w:r>
        <w:t xml:space="preserve">Lauren Starke, Fiscal Officer, presented on this.  Lauren Starke explained what In-Kind is and how it is reported into dollar amounts. She gave examples of what would not be counted as an In-Kind donation (i.e. clothing as it </w:t>
      </w:r>
      <w:r w:rsidR="00550456">
        <w:t>cannot</w:t>
      </w:r>
      <w:r>
        <w:t xml:space="preserve"> be purchased through t</w:t>
      </w:r>
      <w:r>
        <w:t>he program). Lauren discussed activity calendars and reading logs. Time is also counted as In-kind. A large portion of In-Kind comes from Public School Partnerships. Last year In-Kind came in over the needed budget with over 50% coming from public school p</w:t>
      </w:r>
      <w:r>
        <w:t>artnerships. Members discussed possibilities for adjusting how In-Kind reports are completed and possibly utilizing technology to make this process easier for parents and staff. There was also discussion about the explanation procedure of this aspect to pa</w:t>
      </w:r>
      <w:r>
        <w:t>rents and staff. The management team will work on this.</w:t>
      </w:r>
    </w:p>
    <w:p w14:paraId="0000001B" w14:textId="77777777" w:rsidR="002E01A0" w:rsidRDefault="002E01A0">
      <w:pPr>
        <w:tabs>
          <w:tab w:val="left" w:pos="720"/>
          <w:tab w:val="left" w:pos="1530"/>
        </w:tabs>
        <w:spacing w:line="259" w:lineRule="auto"/>
        <w:jc w:val="both"/>
        <w:rPr>
          <w:b/>
          <w:bCs/>
        </w:rPr>
      </w:pPr>
    </w:p>
    <w:p w14:paraId="0000001C" w14:textId="77777777" w:rsidR="002E01A0" w:rsidRDefault="00734C3D">
      <w:pPr>
        <w:pStyle w:val="Heading3"/>
      </w:pPr>
      <w:bookmarkStart w:id="7" w:name="_qd92n8qwvl3z" w:colFirst="0" w:colLast="0"/>
      <w:bookmarkEnd w:id="7"/>
      <w:r>
        <w:t xml:space="preserve">Child Outcomes &amp; School Readiness Goals Discussion: </w:t>
      </w:r>
    </w:p>
    <w:p w14:paraId="0000001D" w14:textId="77777777" w:rsidR="002E01A0" w:rsidRDefault="00734C3D">
      <w:r>
        <w:t xml:space="preserve">Krystie Hohnstein presented these topics. The presentation was put together by the component managers. Krystie broke down each of the goals. Many </w:t>
      </w:r>
      <w:r>
        <w:t>of the goals are directed towards self-expression and growth in different areas of the child’s world and general well-being. The goals are reviewed every year. Krystie discussed that the school readiness goals are aligned with the Head Start Early Learning</w:t>
      </w:r>
      <w:r>
        <w:t xml:space="preserve"> Outcomes Framework, the Teaching Strategies GOLD Assessment tool, the Creative Curriculum, Second Step Social-Emotional Curriculum, Nebraska Early Learning Guidelines, Nebraska Rule 11, and Nebraska Kindergarten Standards. The fall 2025 child outcomes sho</w:t>
      </w:r>
      <w:r>
        <w:t>wed that many children were meeting or below expectations for 4-year-olds. The majority of 3-year-olds were meeting expectations along with the 1- and 2-year-olds. These numbers are the baseline numbers, and growth is expected as the year goes on. There we</w:t>
      </w:r>
      <w:r>
        <w:t xml:space="preserve">re no </w:t>
      </w:r>
      <w:r>
        <w:lastRenderedPageBreak/>
        <w:t xml:space="preserve">questions and a partnership school video was presented.  Krystie shared the upcoming changes for ELC and CDC as ELC will be moving over to CDC. Those that had not received a copy of the letter about the changes were provided one. </w:t>
      </w:r>
    </w:p>
    <w:p w14:paraId="0000001E" w14:textId="77777777" w:rsidR="002E01A0" w:rsidRDefault="002E01A0">
      <w:pPr>
        <w:spacing w:line="259" w:lineRule="auto"/>
        <w:jc w:val="both"/>
        <w:rPr>
          <w:b/>
          <w:bCs/>
          <w:sz w:val="26"/>
          <w:szCs w:val="26"/>
        </w:rPr>
      </w:pPr>
    </w:p>
    <w:p w14:paraId="0000001F" w14:textId="77777777" w:rsidR="002E01A0" w:rsidRDefault="00734C3D">
      <w:pPr>
        <w:pStyle w:val="Heading4"/>
      </w:pPr>
      <w:bookmarkStart w:id="8" w:name="_5p5p31vuhmh0" w:colFirst="0" w:colLast="0"/>
      <w:bookmarkEnd w:id="8"/>
      <w:r>
        <w:t>ERSEA Written Plan</w:t>
      </w:r>
      <w:r>
        <w:t xml:space="preserve"> Review, Discussion and Selection Criteria Approval: </w:t>
      </w:r>
    </w:p>
    <w:p w14:paraId="00000020" w14:textId="77777777" w:rsidR="002E01A0" w:rsidRDefault="00734C3D" w:rsidP="001D78AF">
      <w:pPr>
        <w:pStyle w:val="NoSpacing"/>
        <w:rPr>
          <w:b/>
          <w:bCs/>
        </w:rPr>
      </w:pPr>
      <w:bookmarkStart w:id="9" w:name="_ls5imabbzwr4" w:colFirst="0" w:colLast="0"/>
      <w:bookmarkEnd w:id="9"/>
      <w:r>
        <w:t>Teena Branson presented this information and explained the information and Selection Criteria Updates. This is a required component for the policy council to be trained on. ERSEA stands for Eligibility,</w:t>
      </w:r>
      <w:r>
        <w:t xml:space="preserve"> Recruitment, Selection, Enrollment and Attendance. Teena discussed what qualifies someone to be eligible for the program. With Nebraska having a higher minimum wage in comparison to some other states it is harder for parents to reach the income requiremen</w:t>
      </w:r>
      <w:r>
        <w:t xml:space="preserve">ts due to it being a national average for the Poverty Guidelines. Recruitment occurs all year long through flyers, billboards, word of mouth, public events etc. Selection is processed by the enrollment manager and then sent to the committee who determines </w:t>
      </w:r>
      <w:r>
        <w:t>the most eligible. Selection criteria is approved by the policy council every year. Steps to enrollment starts with the application and goes down through the selection committee and then the child is officially enrolled as of their first day in class. Atte</w:t>
      </w:r>
      <w:r>
        <w:t xml:space="preserve">ndance has to meet an 85% rate. This averages out to kids being able to be absent roughly 2 days a month. If someone is chronically absent then there may be an action plan created to help improve attendance. Head Start will work with the family within the </w:t>
      </w:r>
      <w:r>
        <w:t xml:space="preserve">guidelines to keep the child enrolled. The selection criteria </w:t>
      </w:r>
      <w:proofErr w:type="gramStart"/>
      <w:r>
        <w:t>was</w:t>
      </w:r>
      <w:proofErr w:type="gramEnd"/>
      <w:r>
        <w:t xml:space="preserve"> reviewed and questions about the applicant already having a sibling in HS was explained. Maegan Richardson moved to approve the ERSEA written plans and the Selection Criteria. Brittain </w:t>
      </w:r>
      <w:proofErr w:type="spellStart"/>
      <w:r>
        <w:t>Reinm</w:t>
      </w:r>
      <w:r>
        <w:t>uth</w:t>
      </w:r>
      <w:proofErr w:type="spellEnd"/>
      <w:r>
        <w:t xml:space="preserve"> seconded the motion. Motion carried by roll call vote. </w:t>
      </w:r>
    </w:p>
    <w:p w14:paraId="00000021" w14:textId="77777777" w:rsidR="002E01A0" w:rsidRDefault="002E01A0">
      <w:pPr>
        <w:spacing w:line="259" w:lineRule="auto"/>
        <w:jc w:val="both"/>
        <w:rPr>
          <w:b/>
          <w:bCs/>
        </w:rPr>
      </w:pPr>
    </w:p>
    <w:p w14:paraId="00000022" w14:textId="77777777" w:rsidR="002E01A0" w:rsidRDefault="00734C3D">
      <w:pPr>
        <w:pStyle w:val="Heading5"/>
      </w:pPr>
      <w:bookmarkStart w:id="10" w:name="_sive0ydqmpcv" w:colFirst="0" w:colLast="0"/>
      <w:bookmarkEnd w:id="10"/>
      <w:r>
        <w:t xml:space="preserve">New Hires:  </w:t>
      </w:r>
    </w:p>
    <w:p w14:paraId="00000023" w14:textId="77777777" w:rsidR="002E01A0" w:rsidRDefault="00734C3D">
      <w:pPr>
        <w:spacing w:line="259" w:lineRule="auto"/>
        <w:jc w:val="both"/>
      </w:pPr>
      <w:r>
        <w:t>Chris Loma has been hired as an Assistant Teacher at the CDC location. She has previous experience working as a dietary aide/housekeeper in a nursing home and graduated high school f</w:t>
      </w:r>
      <w:r>
        <w:t xml:space="preserve">rom Scottsbluff. This is a full time full year position. </w:t>
      </w:r>
    </w:p>
    <w:p w14:paraId="00000024" w14:textId="77777777" w:rsidR="002E01A0" w:rsidRDefault="00734C3D">
      <w:pPr>
        <w:spacing w:line="240" w:lineRule="auto"/>
      </w:pPr>
      <w:r>
        <w:rPr>
          <w:b/>
          <w:bCs/>
        </w:rPr>
        <w:t xml:space="preserve">Maegan Richardson moved to approve the New Staff Hire. Brittain </w:t>
      </w:r>
      <w:proofErr w:type="spellStart"/>
      <w:r>
        <w:rPr>
          <w:b/>
          <w:bCs/>
        </w:rPr>
        <w:t>Reinmuth</w:t>
      </w:r>
      <w:proofErr w:type="spellEnd"/>
      <w:r>
        <w:rPr>
          <w:b/>
          <w:bCs/>
        </w:rPr>
        <w:t xml:space="preserve"> seconded the motion. Motion approved by roll call vote.</w:t>
      </w:r>
    </w:p>
    <w:p w14:paraId="00000025" w14:textId="77777777" w:rsidR="002E01A0" w:rsidRDefault="002E01A0">
      <w:pPr>
        <w:spacing w:line="259" w:lineRule="auto"/>
        <w:jc w:val="both"/>
      </w:pPr>
    </w:p>
    <w:p w14:paraId="00000026" w14:textId="77777777" w:rsidR="002E01A0" w:rsidRDefault="00734C3D">
      <w:pPr>
        <w:pStyle w:val="Heading6"/>
      </w:pPr>
      <w:bookmarkStart w:id="11" w:name="_2x7l1nfn6ubr" w:colFirst="0" w:colLast="0"/>
      <w:bookmarkEnd w:id="11"/>
      <w:r>
        <w:t xml:space="preserve">Employment Openings - </w:t>
      </w:r>
    </w:p>
    <w:p w14:paraId="00000027" w14:textId="0B54C437" w:rsidR="002E01A0" w:rsidRDefault="00734C3D">
      <w:pPr>
        <w:spacing w:line="259" w:lineRule="auto"/>
        <w:jc w:val="both"/>
      </w:pPr>
      <w:r>
        <w:t xml:space="preserve">Agency-wide employment openings are found on </w:t>
      </w:r>
      <w:r>
        <w:t>the ESU13 website (</w:t>
      </w:r>
      <w:r>
        <w:rPr>
          <w:color w:val="0563C1"/>
          <w:u w:val="single"/>
        </w:rPr>
        <w:t>www.esu13.org</w:t>
      </w:r>
      <w:r>
        <w:t xml:space="preserve">) under </w:t>
      </w:r>
      <w:r>
        <w:rPr>
          <w:i/>
          <w:iCs/>
        </w:rPr>
        <w:t>Employment Openings</w:t>
      </w:r>
      <w:r>
        <w:t>. Current openings for Teacher and Assistant Teacher positions are listed on the ESU 13 website. Prospective Employees can also apply directly on this site. This was shown to members.</w:t>
      </w:r>
    </w:p>
    <w:p w14:paraId="00000028" w14:textId="77777777" w:rsidR="002E01A0" w:rsidRDefault="002E01A0">
      <w:pPr>
        <w:spacing w:line="259" w:lineRule="auto"/>
        <w:jc w:val="both"/>
      </w:pPr>
    </w:p>
    <w:p w14:paraId="00000029" w14:textId="77777777" w:rsidR="002E01A0" w:rsidRDefault="00734C3D">
      <w:pPr>
        <w:pStyle w:val="Heading6"/>
      </w:pPr>
      <w:bookmarkStart w:id="12" w:name="_az40p28yspmz" w:colFirst="0" w:colLast="0"/>
      <w:bookmarkEnd w:id="12"/>
      <w:r>
        <w:t xml:space="preserve">Center Reports:  </w:t>
      </w:r>
    </w:p>
    <w:p w14:paraId="0000002A" w14:textId="77777777" w:rsidR="002E01A0" w:rsidRDefault="00734C3D">
      <w:pPr>
        <w:spacing w:line="259" w:lineRule="auto"/>
        <w:jc w:val="both"/>
      </w:pPr>
      <w:r>
        <w:t xml:space="preserve">Reports were shared from </w:t>
      </w:r>
      <w:proofErr w:type="spellStart"/>
      <w:r>
        <w:t>Leyton</w:t>
      </w:r>
      <w:proofErr w:type="spellEnd"/>
      <w:r>
        <w:t>, Minatare, Morrill, B</w:t>
      </w:r>
      <w:r>
        <w:t>ayard, and ELC HSP/EHS.</w:t>
      </w:r>
    </w:p>
    <w:p w14:paraId="0000002B" w14:textId="77777777" w:rsidR="002E01A0" w:rsidRDefault="002E01A0">
      <w:pPr>
        <w:spacing w:line="259" w:lineRule="auto"/>
        <w:jc w:val="both"/>
      </w:pPr>
    </w:p>
    <w:p w14:paraId="0000002D" w14:textId="6884AA10" w:rsidR="002E01A0" w:rsidRPr="001D78AF" w:rsidRDefault="00734C3D">
      <w:pPr>
        <w:spacing w:line="259" w:lineRule="auto"/>
        <w:jc w:val="both"/>
        <w:rPr>
          <w:b/>
          <w:bCs/>
          <w:i/>
          <w:iCs/>
        </w:rPr>
      </w:pPr>
      <w:r>
        <w:rPr>
          <w:b/>
          <w:bCs/>
          <w:i/>
          <w:iCs/>
        </w:rPr>
        <w:t>The next meeting is scheduled for Tuesday, February 24</w:t>
      </w:r>
      <w:r>
        <w:rPr>
          <w:b/>
          <w:bCs/>
          <w:i/>
          <w:iCs/>
          <w:vertAlign w:val="superscript"/>
        </w:rPr>
        <w:t>th</w:t>
      </w:r>
      <w:r>
        <w:rPr>
          <w:b/>
          <w:bCs/>
          <w:i/>
          <w:iCs/>
        </w:rPr>
        <w:t xml:space="preserve">.  Dinner will be served at 5:45pm and the meeting </w:t>
      </w:r>
      <w:r w:rsidR="001D78AF">
        <w:rPr>
          <w:b/>
          <w:bCs/>
          <w:i/>
          <w:iCs/>
        </w:rPr>
        <w:t>will begin promptly at 6:00pm.</w:t>
      </w:r>
    </w:p>
    <w:p w14:paraId="0000002E" w14:textId="77777777" w:rsidR="002E01A0" w:rsidRDefault="00734C3D">
      <w:pPr>
        <w:spacing w:line="259" w:lineRule="auto"/>
        <w:jc w:val="both"/>
      </w:pPr>
      <w:r>
        <w:t>Meeting adjourned at 8:02 p.m.</w:t>
      </w:r>
    </w:p>
    <w:sectPr w:rsidR="002E01A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5B69E36-46C1-402A-B2D2-F93A97D5BD7D}"/>
  </w:font>
  <w:font w:name="Cambria">
    <w:panose1 w:val="02040503050406030204"/>
    <w:charset w:val="00"/>
    <w:family w:val="roman"/>
    <w:pitch w:val="variable"/>
    <w:sig w:usb0="E00006FF" w:usb1="420024FF" w:usb2="02000000" w:usb3="00000000" w:csb0="0000019F" w:csb1="00000000"/>
    <w:embedRegular r:id="rId2" w:fontKey="{3CF3E601-F6B5-4178-AEB3-3C953F1097D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1A0"/>
    <w:rsid w:val="001D78AF"/>
    <w:rsid w:val="002E01A0"/>
    <w:rsid w:val="00550456"/>
    <w:rsid w:val="00734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36F28"/>
  <w15:docId w15:val="{3EF94561-C82F-462B-B8A1-8E9C65E41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line="259" w:lineRule="auto"/>
      <w:jc w:val="both"/>
      <w:outlineLvl w:val="0"/>
    </w:pPr>
    <w:rPr>
      <w:b/>
      <w:bCs/>
    </w:rPr>
  </w:style>
  <w:style w:type="paragraph" w:styleId="Heading2">
    <w:name w:val="heading 2"/>
    <w:basedOn w:val="Normal"/>
    <w:next w:val="Normal"/>
    <w:pPr>
      <w:keepNext/>
      <w:keepLines/>
      <w:spacing w:line="259" w:lineRule="auto"/>
      <w:jc w:val="both"/>
      <w:outlineLvl w:val="1"/>
    </w:pPr>
    <w:rPr>
      <w:b/>
      <w:bCs/>
    </w:rPr>
  </w:style>
  <w:style w:type="paragraph" w:styleId="Heading3">
    <w:name w:val="heading 3"/>
    <w:basedOn w:val="Normal"/>
    <w:next w:val="Normal"/>
    <w:pPr>
      <w:keepNext/>
      <w:keepLines/>
      <w:outlineLvl w:val="2"/>
    </w:pPr>
    <w:rPr>
      <w:b/>
      <w:bCs/>
    </w:rPr>
  </w:style>
  <w:style w:type="paragraph" w:styleId="Heading4">
    <w:name w:val="heading 4"/>
    <w:basedOn w:val="Normal"/>
    <w:next w:val="Normal"/>
    <w:pPr>
      <w:keepNext/>
      <w:keepLines/>
      <w:outlineLvl w:val="3"/>
    </w:pPr>
    <w:rPr>
      <w:b/>
      <w:bCs/>
    </w:rPr>
  </w:style>
  <w:style w:type="paragraph" w:styleId="Heading5">
    <w:name w:val="heading 5"/>
    <w:basedOn w:val="Normal"/>
    <w:next w:val="Normal"/>
    <w:pPr>
      <w:keepNext/>
      <w:keepLines/>
      <w:spacing w:line="259" w:lineRule="auto"/>
      <w:jc w:val="both"/>
      <w:outlineLvl w:val="4"/>
    </w:pPr>
    <w:rPr>
      <w:b/>
      <w:bCs/>
    </w:rPr>
  </w:style>
  <w:style w:type="paragraph" w:styleId="Heading6">
    <w:name w:val="heading 6"/>
    <w:basedOn w:val="Normal"/>
    <w:next w:val="Normal"/>
    <w:pPr>
      <w:keepNext/>
      <w:keepLines/>
      <w:spacing w:line="259" w:lineRule="auto"/>
      <w:jc w:val="both"/>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rFonts w:ascii="Arial" w:eastAsia="Arial" w:hAnsi="Arial" w:cs="Arial"/>
      <w:color w:val="666666"/>
      <w:sz w:val="30"/>
      <w:szCs w:val="30"/>
    </w:rPr>
  </w:style>
  <w:style w:type="paragraph" w:styleId="NoSpacing">
    <w:name w:val="No Spacing"/>
    <w:uiPriority w:val="1"/>
    <w:qFormat/>
    <w:rsid w:val="001D78A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3615D-F3AB-406B-AEB9-BC0ABD5A5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1317</Words>
  <Characters>7513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Branson, Teena</dc:creator>
  <cp:lastModifiedBy>Branson, Teena</cp:lastModifiedBy>
  <cp:revision>2</cp:revision>
  <dcterms:created xsi:type="dcterms:W3CDTF">2026-02-02T18:26:00Z</dcterms:created>
  <dcterms:modified xsi:type="dcterms:W3CDTF">2026-02-02T18:26:00Z</dcterms:modified>
</cp:coreProperties>
</file>